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F63" w:rsidRPr="00671D59" w:rsidRDefault="005E6F63" w:rsidP="005E6F63">
      <w:pPr>
        <w:ind w:left="1440"/>
        <w:rPr>
          <w:rFonts w:ascii="Verdana" w:hAnsi="Verdana"/>
        </w:rPr>
      </w:pPr>
    </w:p>
    <w:p w:rsidR="005E6F63" w:rsidRPr="00671D59" w:rsidRDefault="005E6F63" w:rsidP="005E6F63">
      <w:pPr>
        <w:autoSpaceDE w:val="0"/>
        <w:autoSpaceDN w:val="0"/>
        <w:adjustRightInd w:val="0"/>
        <w:ind w:left="1440"/>
        <w:jc w:val="center"/>
        <w:rPr>
          <w:rFonts w:ascii="Verdana" w:hAnsi="Verdana" w:cs="Arial"/>
          <w:b/>
          <w:bCs/>
          <w:sz w:val="38"/>
          <w:szCs w:val="38"/>
        </w:rPr>
      </w:pPr>
      <w:r w:rsidRPr="00671D59">
        <w:rPr>
          <w:rFonts w:ascii="Verdana" w:hAnsi="Verdana" w:cs="Arial"/>
          <w:b/>
          <w:bCs/>
          <w:sz w:val="38"/>
          <w:szCs w:val="38"/>
        </w:rPr>
        <w:t>Material Safety Data Sheet</w:t>
      </w:r>
    </w:p>
    <w:p w:rsidR="005E6F63" w:rsidRPr="00671D59" w:rsidRDefault="005E6F63" w:rsidP="005E6F63">
      <w:pPr>
        <w:autoSpaceDE w:val="0"/>
        <w:autoSpaceDN w:val="0"/>
        <w:adjustRightInd w:val="0"/>
        <w:ind w:left="1440"/>
        <w:rPr>
          <w:rFonts w:ascii="Verdana" w:hAnsi="Verdana" w:cs="Arial"/>
          <w:sz w:val="19"/>
          <w:szCs w:val="19"/>
        </w:rPr>
      </w:pPr>
    </w:p>
    <w:p w:rsidR="005E6F63" w:rsidRDefault="005A6C8F" w:rsidP="005E6F63">
      <w:pPr>
        <w:autoSpaceDE w:val="0"/>
        <w:autoSpaceDN w:val="0"/>
        <w:adjustRightInd w:val="0"/>
        <w:ind w:left="1440"/>
        <w:rPr>
          <w:rFonts w:ascii="Verdana" w:hAnsi="Verdana" w:cs="Arial"/>
          <w:b/>
          <w:sz w:val="19"/>
          <w:szCs w:val="19"/>
        </w:rPr>
      </w:pPr>
      <w:r>
        <w:rPr>
          <w:rFonts w:ascii="Verdana" w:hAnsi="Verdana" w:cs="Arial"/>
          <w:b/>
          <w:sz w:val="19"/>
          <w:szCs w:val="19"/>
        </w:rPr>
        <w:t xml:space="preserve">Vyoma </w:t>
      </w:r>
      <w:r w:rsidR="00533BA5">
        <w:rPr>
          <w:rFonts w:ascii="Verdana" w:hAnsi="Verdana" w:cs="Arial"/>
          <w:b/>
          <w:sz w:val="19"/>
          <w:szCs w:val="19"/>
        </w:rPr>
        <w:t>Tejas</w:t>
      </w:r>
      <w:r>
        <w:rPr>
          <w:rFonts w:ascii="Verdana" w:hAnsi="Verdana" w:cs="Arial"/>
          <w:b/>
          <w:sz w:val="19"/>
          <w:szCs w:val="19"/>
        </w:rPr>
        <w:t xml:space="preserve"> – Biostimulant</w:t>
      </w:r>
    </w:p>
    <w:p w:rsidR="005E6F63" w:rsidRPr="005E6F63" w:rsidRDefault="005E6F63" w:rsidP="005E6F63">
      <w:pPr>
        <w:autoSpaceDE w:val="0"/>
        <w:autoSpaceDN w:val="0"/>
        <w:adjustRightInd w:val="0"/>
        <w:ind w:left="1440"/>
        <w:rPr>
          <w:rFonts w:ascii="Verdana" w:hAnsi="Verdana" w:cs="Arial"/>
          <w:b/>
          <w:sz w:val="19"/>
          <w:szCs w:val="19"/>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 Product and Company Identification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Trade Name</w:t>
            </w:r>
          </w:p>
        </w:tc>
        <w:tc>
          <w:tcPr>
            <w:tcW w:w="4788" w:type="dxa"/>
          </w:tcPr>
          <w:p w:rsidR="005E6F63" w:rsidRPr="002C591A" w:rsidRDefault="002C53B6" w:rsidP="002C591A">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Vyoma </w:t>
            </w:r>
            <w:r w:rsidR="00533BA5">
              <w:rPr>
                <w:rFonts w:ascii="Verdana" w:hAnsi="Verdana" w:cs="Arial"/>
                <w:sz w:val="19"/>
                <w:szCs w:val="19"/>
              </w:rPr>
              <w:t>Tejas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Synonym</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5E6F63">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Manufacturer &amp; Distributor</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rPr>
          <w:trHeight w:val="70"/>
        </w:trPr>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Company Name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Vyoma Bio Solutions Pvt Ltd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Address</w:t>
            </w:r>
          </w:p>
        </w:tc>
        <w:tc>
          <w:tcPr>
            <w:tcW w:w="4788" w:type="dxa"/>
          </w:tcPr>
          <w:p w:rsidR="005E6F63" w:rsidRPr="006254FF" w:rsidRDefault="005A6C8F" w:rsidP="005A6C8F">
            <w:pPr>
              <w:tabs>
                <w:tab w:val="center" w:pos="4320"/>
                <w:tab w:val="right" w:pos="8640"/>
              </w:tabs>
              <w:autoSpaceDE w:val="0"/>
              <w:autoSpaceDN w:val="0"/>
              <w:adjustRightInd w:val="0"/>
              <w:rPr>
                <w:rFonts w:ascii="Verdana" w:hAnsi="Verdana" w:cs="Arial"/>
                <w:sz w:val="19"/>
                <w:szCs w:val="19"/>
                <w:lang w:val="en-US"/>
              </w:rPr>
            </w:pPr>
            <w:r>
              <w:rPr>
                <w:rFonts w:ascii="Verdana" w:hAnsi="Verdana" w:cs="Arial"/>
                <w:sz w:val="19"/>
                <w:szCs w:val="19"/>
                <w:lang w:val="en-US"/>
              </w:rPr>
              <w:t xml:space="preserve"> #4-B, 1</w:t>
            </w:r>
            <w:r w:rsidRPr="005A6C8F">
              <w:rPr>
                <w:rFonts w:ascii="Verdana" w:hAnsi="Verdana" w:cs="Arial"/>
                <w:sz w:val="19"/>
                <w:szCs w:val="19"/>
                <w:vertAlign w:val="superscript"/>
                <w:lang w:val="en-US"/>
              </w:rPr>
              <w:t>st</w:t>
            </w:r>
            <w:r>
              <w:rPr>
                <w:rFonts w:ascii="Verdana" w:hAnsi="Verdana" w:cs="Arial"/>
                <w:sz w:val="19"/>
                <w:szCs w:val="19"/>
                <w:lang w:val="en-US"/>
              </w:rPr>
              <w:t xml:space="preserve"> main, 1</w:t>
            </w:r>
            <w:r w:rsidRPr="005A6C8F">
              <w:rPr>
                <w:rFonts w:ascii="Verdana" w:hAnsi="Verdana" w:cs="Arial"/>
                <w:sz w:val="19"/>
                <w:szCs w:val="19"/>
                <w:vertAlign w:val="superscript"/>
                <w:lang w:val="en-US"/>
              </w:rPr>
              <w:t>st</w:t>
            </w:r>
            <w:r>
              <w:rPr>
                <w:rFonts w:ascii="Verdana" w:hAnsi="Verdana" w:cs="Arial"/>
                <w:sz w:val="19"/>
                <w:szCs w:val="19"/>
                <w:lang w:val="en-US"/>
              </w:rPr>
              <w:t xml:space="preserve"> Cross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City</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KIADB Industrial Area, Dasarahosahalli</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State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Bangarpet Taluk, Karnataka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Country</w:t>
            </w:r>
          </w:p>
        </w:tc>
        <w:tc>
          <w:tcPr>
            <w:tcW w:w="4788" w:type="dxa"/>
          </w:tcPr>
          <w:p w:rsidR="005E6F63" w:rsidRPr="00946D9B" w:rsidRDefault="006254F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India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Postal Code</w:t>
            </w:r>
          </w:p>
        </w:tc>
        <w:tc>
          <w:tcPr>
            <w:tcW w:w="4788" w:type="dxa"/>
          </w:tcPr>
          <w:p w:rsidR="005E6F63" w:rsidRPr="00946D9B" w:rsidRDefault="005A6C8F" w:rsidP="005A6C8F">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563115</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Phone</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8618520072</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URL</w:t>
            </w:r>
          </w:p>
        </w:tc>
        <w:tc>
          <w:tcPr>
            <w:tcW w:w="4788" w:type="dxa"/>
          </w:tcPr>
          <w:p w:rsidR="005E6F63" w:rsidRPr="00946D9B" w:rsidRDefault="00AF722F" w:rsidP="009424A4">
            <w:pPr>
              <w:tabs>
                <w:tab w:val="center" w:pos="4320"/>
                <w:tab w:val="right" w:pos="8640"/>
              </w:tabs>
              <w:autoSpaceDE w:val="0"/>
              <w:autoSpaceDN w:val="0"/>
              <w:adjustRightInd w:val="0"/>
              <w:ind w:left="72"/>
              <w:rPr>
                <w:rFonts w:ascii="Verdana" w:hAnsi="Verdana" w:cs="Arial"/>
                <w:sz w:val="19"/>
                <w:szCs w:val="19"/>
              </w:rPr>
            </w:pPr>
            <w:hyperlink r:id="rId6" w:history="1">
              <w:r w:rsidR="00CE775C" w:rsidRPr="009423B4">
                <w:rPr>
                  <w:rStyle w:val="Hyperlink"/>
                  <w:rFonts w:ascii="Verdana" w:hAnsi="Verdana" w:cs="Arial"/>
                  <w:sz w:val="19"/>
                  <w:szCs w:val="19"/>
                </w:rPr>
                <w:t>www.vyoma.earth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Email</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hyperlink r:id="rId7" w:history="1">
              <w:r w:rsidR="005A6C8F" w:rsidRPr="00A64005">
                <w:rPr>
                  <w:rStyle w:val="Hyperlink"/>
                  <w:rFonts w:ascii="Verdana" w:hAnsi="Verdana" w:cs="Arial"/>
                  <w:sz w:val="19"/>
                  <w:szCs w:val="19"/>
                </w:rPr>
                <w:t>info@vyoma.earth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2. Hazards Identification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Classification of the substance or mixture</w:t>
            </w:r>
          </w:p>
        </w:tc>
      </w:tr>
      <w:tr w:rsidR="005E6F63" w:rsidRPr="00946D9B" w:rsidTr="009424A4">
        <w:tc>
          <w:tcPr>
            <w:tcW w:w="9576" w:type="dxa"/>
            <w:gridSpan w:val="2"/>
          </w:tcPr>
          <w:p w:rsidR="005E6F63" w:rsidRPr="00254EC9" w:rsidRDefault="00285F1C" w:rsidP="009424A4">
            <w:pPr>
              <w:tabs>
                <w:tab w:val="center" w:pos="4320"/>
                <w:tab w:val="right" w:pos="8640"/>
              </w:tabs>
              <w:autoSpaceDE w:val="0"/>
              <w:autoSpaceDN w:val="0"/>
              <w:adjustRightInd w:val="0"/>
              <w:ind w:left="72"/>
              <w:rPr>
                <w:rFonts w:ascii="Verdana" w:hAnsi="Verdana" w:cs="Arial"/>
                <w:sz w:val="19"/>
                <w:szCs w:val="19"/>
              </w:rPr>
            </w:pPr>
            <w:r w:rsidRPr="00254EC9">
              <w:rPr>
                <w:rFonts w:ascii="Verdana" w:hAnsi="Verdana" w:cs="Arial"/>
                <w:sz w:val="19"/>
                <w:szCs w:val="19"/>
              </w:rPr>
              <w:t>Non-hazardous</w:t>
            </w:r>
            <w:r w:rsidR="005E6F63" w:rsidRPr="00254EC9">
              <w:rPr>
                <w:rFonts w:ascii="Verdana" w:hAnsi="Verdana" w:cs="Arial"/>
                <w:sz w:val="19"/>
                <w:szCs w:val="19"/>
              </w:rPr>
              <w:t xml:space="preserve"> product as specified in Directives 67/548/EEC.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3. Composition/Information on Ingredients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Chemical Name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F97E7A">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Formula</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weight</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CAS Number</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Flash Point</w:t>
            </w:r>
          </w:p>
        </w:tc>
        <w:tc>
          <w:tcPr>
            <w:tcW w:w="4788" w:type="dxa"/>
          </w:tcPr>
          <w:p w:rsidR="005E6F63" w:rsidRPr="001B16FC"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N/A</w:t>
            </w:r>
          </w:p>
        </w:tc>
      </w:tr>
      <w:tr w:rsidR="005E6F63" w:rsidRPr="00946D9B" w:rsidTr="009424A4">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Flammability</w:t>
            </w:r>
          </w:p>
        </w:tc>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Non-flammable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4. First Aid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Inhalation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Remove from exposure and supply fresh air.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Flush with copious amounts of water/standard eye wash solution.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Wash affected area with water.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Ingestion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Rinse out mouth and drink a glass of water. Do not induce vomiting.</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5. Fire Fighting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Extinguishing media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Water spray, dry chemical powder form or Carbon Dioxide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Protective </w:t>
            </w:r>
            <w:r w:rsidR="00A207B8" w:rsidRPr="00946D9B">
              <w:rPr>
                <w:rFonts w:ascii="Verdana" w:hAnsi="Verdana" w:cs="Arial"/>
                <w:sz w:val="19"/>
                <w:szCs w:val="19"/>
              </w:rPr>
              <w:t>Equipment’s</w:t>
            </w:r>
            <w:r w:rsidRPr="00946D9B">
              <w:rPr>
                <w:rFonts w:ascii="Verdana" w:hAnsi="Verdana" w:cs="Arial"/>
                <w:sz w:val="19"/>
                <w:szCs w:val="19"/>
              </w:rPr>
              <w:t xml:space="preserve"> for fire-fighters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Wear </w:t>
            </w:r>
            <w:r w:rsidR="00A207B8" w:rsidRPr="00946D9B">
              <w:rPr>
                <w:rFonts w:ascii="Verdana" w:hAnsi="Verdana" w:cs="Arial"/>
                <w:sz w:val="19"/>
                <w:szCs w:val="19"/>
              </w:rPr>
              <w:t>self-contained</w:t>
            </w:r>
            <w:r w:rsidRPr="00946D9B">
              <w:rPr>
                <w:rFonts w:ascii="Verdana" w:hAnsi="Verdana" w:cs="Arial"/>
                <w:sz w:val="19"/>
                <w:szCs w:val="19"/>
              </w:rPr>
              <w:t xml:space="preserve"> breathing apparatus and protective clothing to prevent contact with skin and eyes.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6. Accidental Release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Personal Precautions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Exercise appropriate precautions to minimize direct contact with skin or eyes and prevent inhalation of dust.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Methods for Cleaning up</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Sweep up, place in a bag and hold for waste disposal. Avoid raising dust. Ventilate area </w:t>
            </w:r>
            <w:r w:rsidRPr="00946D9B">
              <w:rPr>
                <w:rFonts w:ascii="Verdana" w:hAnsi="Verdana" w:cs="Arial"/>
                <w:sz w:val="19"/>
                <w:szCs w:val="19"/>
              </w:rPr>
              <w:lastRenderedPageBreak/>
              <w:t>and wash spill site after material pick up is complete.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b/>
                <w:bCs/>
                <w:sz w:val="19"/>
                <w:szCs w:val="19"/>
              </w:rPr>
              <w:t>7. Handling and Storage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Handling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sz w:val="19"/>
                <w:szCs w:val="19"/>
              </w:rPr>
              <w:t>Provide appropriate exhaust ventilation at places where dust is formed, Normal measures for preventive fire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Conditions for safe storage, including any incompatibilities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Store in cool place. Keep container tightly closed in a dry and well-ventilated 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8. Exposure Controls/Personal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Control Parameters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Components with workplace control parameters.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Exposure controls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General industrial hygiene practice.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Eye/face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Use equipment for eye protection tested and approved under appropriate government standards such as NIOSH (US) or EN 166(EU).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Body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Respiratory protection </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Respiratory protection is not required. Where protection from nuisance levels of dusts are desired, use type N95 (US) or type P1 (EN 143) dust masks. Use respirators and components tested and approved under appropriate government standards such as NIOSH (US) or CEN (EU).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9. Physical and Chemical Properties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Appearance</w:t>
            </w:r>
          </w:p>
        </w:tc>
        <w:tc>
          <w:tcPr>
            <w:tcW w:w="4788" w:type="dxa"/>
          </w:tcPr>
          <w:p w:rsidR="005E6F63" w:rsidRPr="00946D9B" w:rsidRDefault="00E66B8B" w:rsidP="002C53B6">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Oil </w:t>
            </w:r>
            <w:r w:rsidR="002C53B6">
              <w:rPr>
                <w:rFonts w:ascii="Verdana" w:hAnsi="Verdana" w:cs="Arial"/>
                <w:sz w:val="19"/>
                <w:szCs w:val="19"/>
              </w:rPr>
              <w:t>form</w:t>
            </w:r>
          </w:p>
        </w:tc>
      </w:tr>
      <w:tr w:rsidR="005E6F63" w:rsidRPr="00946D9B" w:rsidTr="009424A4">
        <w:tc>
          <w:tcPr>
            <w:tcW w:w="4788" w:type="dxa"/>
          </w:tcPr>
          <w:p w:rsidR="005E6F63" w:rsidRPr="00946D9B" w:rsidRDefault="00A207B8"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 xml:space="preserve">Colour </w:t>
            </w:r>
          </w:p>
        </w:tc>
        <w:tc>
          <w:tcPr>
            <w:tcW w:w="4788" w:type="dxa"/>
          </w:tcPr>
          <w:p w:rsidR="005E6F63" w:rsidRPr="00946D9B" w:rsidRDefault="00533BA5" w:rsidP="00533BA5">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Dark Brown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10. Stability and Reactivity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Incompatible materials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Strong oxidizing agent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11. Toxicological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Carcinogenicity</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IARC: No components of this product present at levels greater than or equal to 0.1% is identified as probable, possible or confirmed human carcinogen by IARC.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lastRenderedPageBreak/>
              <w:t>Potential health effects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Inhalation - </w:t>
            </w:r>
            <w:r w:rsidRPr="00946D9B">
              <w:rPr>
                <w:rFonts w:ascii="Verdana" w:hAnsi="Verdana" w:cs="Arial"/>
                <w:sz w:val="19"/>
                <w:szCs w:val="19"/>
              </w:rPr>
              <w:t>May be harmful if inhaled. May cause respiratory tract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Ingestion - </w:t>
            </w:r>
            <w:r w:rsidRPr="00946D9B">
              <w:rPr>
                <w:rFonts w:ascii="Verdana" w:hAnsi="Verdana" w:cs="Arial"/>
                <w:sz w:val="19"/>
                <w:szCs w:val="19"/>
              </w:rPr>
              <w:t>May be harmful if swallowed.</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Skin - </w:t>
            </w:r>
            <w:r w:rsidRPr="00946D9B">
              <w:rPr>
                <w:rFonts w:ascii="Verdana" w:hAnsi="Verdana" w:cs="Arial"/>
                <w:sz w:val="19"/>
                <w:szCs w:val="19"/>
              </w:rPr>
              <w:t>May be harmful if absorbed through skin. May cause skin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Eyes - </w:t>
            </w:r>
            <w:r w:rsidRPr="00946D9B">
              <w:rPr>
                <w:rFonts w:ascii="Verdana" w:hAnsi="Verdana" w:cs="Arial"/>
                <w:sz w:val="19"/>
                <w:szCs w:val="19"/>
              </w:rPr>
              <w:t>May cause eye irritation.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12. Ecological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Possibly hazardous short term degradation products are not likely. However, long term degradation products may arise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Toxicity of the 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The product itself and its products of degradation are not toxic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13. Disposal Considerations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Offer surplus and non-recyclable solutions to a licensed disposal company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Contaminated Packaging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Dispose of as unused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14. Transport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ADR / RID</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IMDG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IATA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15. Regulatory Information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This safety datasheet complies with the requirements of Regulation (EC) No. 1907/2006.</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16. Other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Other Information</w:t>
            </w:r>
          </w:p>
        </w:tc>
        <w:tc>
          <w:tcPr>
            <w:tcW w:w="4788" w:type="dxa"/>
          </w:tcPr>
          <w:p w:rsidR="005E6F63" w:rsidRPr="00946D9B" w:rsidRDefault="005E6F63" w:rsidP="00B91C47">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The information in this document is based on the present state of our knowledge and is applicable to the product with regard to appropriate safety precautions. It does not represent any guarantee of the properties of the product. </w:t>
            </w:r>
            <w:r w:rsidR="00B91C47">
              <w:rPr>
                <w:rFonts w:ascii="Verdana" w:hAnsi="Verdana" w:cs="Arial"/>
                <w:sz w:val="19"/>
                <w:szCs w:val="19"/>
              </w:rPr>
              <w:t>Origin Life Science</w:t>
            </w:r>
            <w:r w:rsidRPr="00946D9B">
              <w:rPr>
                <w:rFonts w:ascii="Verdana" w:hAnsi="Verdana" w:cs="Arial"/>
                <w:sz w:val="19"/>
                <w:szCs w:val="19"/>
              </w:rPr>
              <w:t xml:space="preserve"> shall not be held liable for any damage resulting from handling or from contact with the above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MSDS creation date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30</w:t>
            </w:r>
            <w:r w:rsidR="007614DD">
              <w:rPr>
                <w:rFonts w:ascii="Verdana" w:hAnsi="Verdana" w:cs="Arial"/>
                <w:sz w:val="19"/>
                <w:szCs w:val="19"/>
              </w:rPr>
              <w:t>-07</w:t>
            </w:r>
            <w:r w:rsidR="008E52F0">
              <w:rPr>
                <w:rFonts w:ascii="Verdana" w:hAnsi="Verdana" w:cs="Arial"/>
                <w:sz w:val="19"/>
                <w:szCs w:val="19"/>
              </w:rPr>
              <w:t>-20</w:t>
            </w:r>
            <w:r w:rsidR="00B91C47">
              <w:rPr>
                <w:rFonts w:ascii="Verdana" w:hAnsi="Verdana" w:cs="Arial"/>
                <w:sz w:val="19"/>
                <w:szCs w:val="19"/>
              </w:rPr>
              <w:t>2</w:t>
            </w:r>
            <w:r>
              <w:rPr>
                <w:rFonts w:ascii="Verdana" w:hAnsi="Verdana" w:cs="Arial"/>
                <w:sz w:val="19"/>
                <w:szCs w:val="19"/>
              </w:rPr>
              <w:t>6</w:t>
            </w:r>
          </w:p>
        </w:tc>
      </w:tr>
    </w:tbl>
    <w:p w:rsidR="005E6F63" w:rsidRPr="00671D59" w:rsidRDefault="005E6F63" w:rsidP="005E6F63">
      <w:pPr>
        <w:autoSpaceDE w:val="0"/>
        <w:autoSpaceDN w:val="0"/>
        <w:adjustRightInd w:val="0"/>
        <w:ind w:left="1440"/>
        <w:rPr>
          <w:rFonts w:ascii="Verdana" w:hAnsi="Verdana" w:cs="Arial"/>
          <w:b/>
          <w:bCs/>
          <w:sz w:val="19"/>
          <w:szCs w:val="19"/>
        </w:rPr>
      </w:pPr>
    </w:p>
    <w:p w:rsidR="005E6F63" w:rsidRPr="00073E6F" w:rsidRDefault="005E6F63" w:rsidP="005E6F63">
      <w:pPr>
        <w:ind w:left="1440"/>
      </w:pPr>
    </w:p>
    <w:p w:rsidR="00A00613" w:rsidRDefault="00A00613"/>
    <w:sectPr w:rsidR="00A00613" w:rsidSect="009424A4">
      <w:pgSz w:w="12240" w:h="15840" w:code="1"/>
      <w:pgMar w:top="1440" w:right="0" w:bottom="1440" w:left="0" w:header="0" w:footer="9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CF9" w:rsidRDefault="00460CF9" w:rsidP="00F97E7A">
      <w:r>
        <w:separator/>
      </w:r>
    </w:p>
  </w:endnote>
  <w:endnote w:type="continuationSeparator" w:id="1">
    <w:p w:rsidR="00460CF9" w:rsidRDefault="00460CF9" w:rsidP="00F97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CF9" w:rsidRDefault="00460CF9" w:rsidP="00F97E7A">
      <w:r>
        <w:separator/>
      </w:r>
    </w:p>
  </w:footnote>
  <w:footnote w:type="continuationSeparator" w:id="1">
    <w:p w:rsidR="00460CF9" w:rsidRDefault="00460CF9" w:rsidP="00F97E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12290"/>
  </w:hdrShapeDefaults>
  <w:footnotePr>
    <w:footnote w:id="0"/>
    <w:footnote w:id="1"/>
  </w:footnotePr>
  <w:endnotePr>
    <w:endnote w:id="0"/>
    <w:endnote w:id="1"/>
  </w:endnotePr>
  <w:compat/>
  <w:rsids>
    <w:rsidRoot w:val="005E6F63"/>
    <w:rsid w:val="000560F7"/>
    <w:rsid w:val="000569B0"/>
    <w:rsid w:val="000746CD"/>
    <w:rsid w:val="000C2B6F"/>
    <w:rsid w:val="001978C5"/>
    <w:rsid w:val="001C0B1B"/>
    <w:rsid w:val="001F28C5"/>
    <w:rsid w:val="00207C51"/>
    <w:rsid w:val="00285F1C"/>
    <w:rsid w:val="002C53B6"/>
    <w:rsid w:val="002C591A"/>
    <w:rsid w:val="00317C37"/>
    <w:rsid w:val="003B24E6"/>
    <w:rsid w:val="00460CF9"/>
    <w:rsid w:val="004D1669"/>
    <w:rsid w:val="005066B0"/>
    <w:rsid w:val="00533BA5"/>
    <w:rsid w:val="005A6C8F"/>
    <w:rsid w:val="005B0C4B"/>
    <w:rsid w:val="005D056C"/>
    <w:rsid w:val="005E6F63"/>
    <w:rsid w:val="006254FF"/>
    <w:rsid w:val="00666D02"/>
    <w:rsid w:val="007614DD"/>
    <w:rsid w:val="00791A05"/>
    <w:rsid w:val="008E52F0"/>
    <w:rsid w:val="00911CD3"/>
    <w:rsid w:val="009320DA"/>
    <w:rsid w:val="009424A4"/>
    <w:rsid w:val="009B52F4"/>
    <w:rsid w:val="009D3E07"/>
    <w:rsid w:val="00A00613"/>
    <w:rsid w:val="00A136DA"/>
    <w:rsid w:val="00A207B8"/>
    <w:rsid w:val="00AF1B38"/>
    <w:rsid w:val="00AF722F"/>
    <w:rsid w:val="00B740AE"/>
    <w:rsid w:val="00B91C47"/>
    <w:rsid w:val="00C76B9B"/>
    <w:rsid w:val="00CE775C"/>
    <w:rsid w:val="00D11384"/>
    <w:rsid w:val="00E66B8B"/>
    <w:rsid w:val="00F71192"/>
    <w:rsid w:val="00F96885"/>
    <w:rsid w:val="00F9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6F63"/>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F63"/>
    <w:pPr>
      <w:tabs>
        <w:tab w:val="center" w:pos="4320"/>
        <w:tab w:val="right" w:pos="8640"/>
      </w:tabs>
    </w:pPr>
  </w:style>
  <w:style w:type="character" w:customStyle="1" w:styleId="HeaderChar">
    <w:name w:val="Header Char"/>
    <w:link w:val="Header"/>
    <w:rsid w:val="005E6F63"/>
    <w:rPr>
      <w:sz w:val="24"/>
      <w:szCs w:val="24"/>
      <w:lang w:val="en-GB" w:eastAsia="en-US"/>
    </w:rPr>
  </w:style>
  <w:style w:type="paragraph" w:styleId="Footer">
    <w:name w:val="footer"/>
    <w:basedOn w:val="Normal"/>
    <w:link w:val="FooterChar"/>
    <w:rsid w:val="005E6F63"/>
    <w:pPr>
      <w:tabs>
        <w:tab w:val="center" w:pos="4320"/>
        <w:tab w:val="right" w:pos="8640"/>
      </w:tabs>
    </w:pPr>
  </w:style>
  <w:style w:type="character" w:customStyle="1" w:styleId="FooterChar">
    <w:name w:val="Footer Char"/>
    <w:link w:val="Footer"/>
    <w:rsid w:val="005E6F63"/>
    <w:rPr>
      <w:sz w:val="24"/>
      <w:szCs w:val="24"/>
      <w:lang w:val="en-GB" w:eastAsia="en-US"/>
    </w:rPr>
  </w:style>
  <w:style w:type="paragraph" w:styleId="BalloonText">
    <w:name w:val="Balloon Text"/>
    <w:basedOn w:val="Normal"/>
    <w:link w:val="BalloonTextChar"/>
    <w:rsid w:val="005E6F63"/>
    <w:rPr>
      <w:rFonts w:ascii="Tahoma" w:hAnsi="Tahoma" w:cs="Tahoma"/>
      <w:sz w:val="16"/>
      <w:szCs w:val="16"/>
    </w:rPr>
  </w:style>
  <w:style w:type="character" w:customStyle="1" w:styleId="BalloonTextChar">
    <w:name w:val="Balloon Text Char"/>
    <w:link w:val="BalloonText"/>
    <w:rsid w:val="005E6F63"/>
    <w:rPr>
      <w:rFonts w:ascii="Tahoma" w:hAnsi="Tahoma" w:cs="Tahoma"/>
      <w:sz w:val="16"/>
      <w:szCs w:val="16"/>
      <w:lang w:val="en-GB" w:eastAsia="en-US"/>
    </w:rPr>
  </w:style>
  <w:style w:type="character" w:styleId="Hyperlink">
    <w:name w:val="Hyperlink"/>
    <w:rsid w:val="00B91C4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vyoma.ear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yoma.eart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5090</CharactersWithSpaces>
  <SharedDoc>false</SharedDoc>
  <HLinks>
    <vt:vector size="6" baseType="variant">
      <vt:variant>
        <vt:i4>5701672</vt:i4>
      </vt:variant>
      <vt:variant>
        <vt:i4>0</vt:i4>
      </vt:variant>
      <vt:variant>
        <vt:i4>0</vt:i4>
      </vt:variant>
      <vt:variant>
        <vt:i4>5</vt:i4>
      </vt:variant>
      <vt:variant>
        <vt:lpwstr>mailto:mnorganics9@gmail.com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karthikayalu@gmail.com</dc:creator>
  <cp:lastModifiedBy>LENOVO</cp:lastModifiedBy>
  <cp:revision>2</cp:revision>
  <cp:lastPrinted>2023-07-21T07:01:00Z</cp:lastPrinted>
  <dcterms:created xsi:type="dcterms:W3CDTF">2026-08-14T06:37:00Z</dcterms:created>
  <dcterms:modified xsi:type="dcterms:W3CDTF">2026-08-14T06:37:00Z</dcterms:modified>
</cp:coreProperties>
</file>